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EAGLE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269796108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 Goldman &amp; Co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667,108.00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667,108.00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667,108.00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 Goldman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667,108.00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667,108.00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667,108.00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JAY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667,108.00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667,108.00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667,108.00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EAGLE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919"/>
        <w:spacing w:after="0"/>
        <w:rPr>
          <w:sz w:val="20"/>
          <w:szCs w:val="20"/>
          <w:color w:val="auto"/>
        </w:rPr>
      </w:pPr>
      <w:r>
        <w:rPr>
          <w:rFonts w:ascii="Times New Roman" w:cs="Times New Roman" w:eastAsia="Times New Roman" w:hAnsi="Times New Roman"/>
          <w:sz w:val="22"/>
          <w:szCs w:val="22"/>
          <w:color w:val="auto"/>
        </w:rPr>
        <w:t>50 TICE BOULEVARD, SUITE 315, WOODCLIFF LAKE, NEW JERSEY, 07677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This Statement is filed by: (i) J. Goldman &amp; Co., L.P. ("JGC") with respect the shares of the Company beneficially owned by J. Goldman Master Fund, L.P. ("JGMF") and J. Goldman Enhanced Master Fund, L.P. ("JGEMF"); (ii) J. Goldman Capital Management, Inc. ("JGCM") with respect to shares of the Company beneficially owned by JGMF and JGEMF; and (iii) Mr. Jay G. Goldman with respect to shares of the Company beneficially owned by JGMF and JGEMF.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principal place of business office of JGC, JGCM and Mr. Goldman is c/o J. Goldman &amp; Co., L.P., 510 Madison Avenue, 26th Floor, New York, NY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JGC and JGCM are organized under the laws of the State of Delaware. Mr. Goldman is a citizen of the United States of America.</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269796108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935" w:orient="portrait"/>
          <w:cols w:equalWidth="0" w:num="2">
            <w:col w:w="620" w:space="300"/>
            <w:col w:w="10080"/>
          </w:cols>
          <w:pgMar w:left="360" w:top="355" w:right="539" w:bottom="0" w:gutter="0" w:footer="0" w:header="0"/>
        </w:sectPr>
      </w:pPr>
    </w:p>
    <w:p>
      <w:pPr>
        <w:spacing w:after="0" w:line="33" w:lineRule="exact"/>
        <w:rPr>
          <w:sz w:val="20"/>
          <w:szCs w:val="20"/>
          <w:color w:val="auto"/>
        </w:rPr>
      </w:pPr>
    </w:p>
    <w:p>
      <w:pPr>
        <w:ind w:left="920" w:right="1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J. Goldman &amp; Co., L.P. - 667,108 shares J. Goldman Capital Management, Inc. - 667,108 shares Jay. G. Goldman - 667,108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J. Goldman &amp; Co., L.P. - 5.14% J. Goldman Capital Management, Inc. - 5.14% Jay. G. Goldman - 5.14%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 Goldman &amp; Co., L.P. - 0 J. Goldman Capital Management, Inc. - 0 Jay. G. Goldman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J. Goldman &amp; Co., L.P. - 667,108 shares J. Goldman Capital Management, Inc. - 667,108 shares Jay. G. Goldman - 667,108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 Goldman &amp; Co., L.P. - 0 J. Goldman Capital Management, Inc. - 0 Jay. G. Goldman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J. Goldman &amp; Co., L.P. - 667,108 shares J. Goldman Capital Management, Inc. - 667,108 shares Jay. G. Goldman - 667,108 shares</w:t>
      </w:r>
    </w:p>
    <w:p>
      <w:pPr>
        <w:sectPr>
          <w:pgSz w:w="11900" w:h="16935" w:orient="portrait"/>
          <w:cols w:equalWidth="0" w:num="1">
            <w:col w:w="11000"/>
          </w:cols>
          <w:pgMar w:left="360" w:top="355" w:right="5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J. Goldman &amp; Co LP</w:t>
      </w:r>
    </w:p>
    <w:p>
      <w:pPr>
        <w:spacing w:after="0" w:line="152"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Sagan A. Weiss</w:t>
      </w:r>
    </w:p>
    <w:p>
      <w:pPr>
        <w:spacing w:after="0" w:line="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64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J. Goldman Capital Management, Inc.</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Jay G. Goldman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GOLDMAN JAY G</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Jay G. Goldman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2025-08-14T19:15:43Z</dcterms:created>
  <dcterms:modified xsi:type="dcterms:W3CDTF">2025-08-14T19:15:43Z</dcterms:modified>
</cp:coreProperties>
</file>